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2900" w14:textId="77777777" w:rsidR="00AF2FDD" w:rsidRPr="00F62E83" w:rsidRDefault="00AF2FDD" w:rsidP="00AF2FDD">
      <w:pPr>
        <w:rPr>
          <w:sz w:val="20"/>
        </w:rPr>
      </w:pPr>
    </w:p>
    <w:p w14:paraId="7EBDD218" w14:textId="77777777" w:rsidR="00AF2FDD" w:rsidRPr="00F62E83" w:rsidRDefault="00AF2FDD" w:rsidP="00AF2FDD">
      <w:pPr>
        <w:jc w:val="center"/>
        <w:rPr>
          <w:b/>
          <w:sz w:val="28"/>
        </w:rPr>
      </w:pPr>
      <w:r w:rsidRPr="00F62E83">
        <w:rPr>
          <w:b/>
          <w:noProof/>
          <w:sz w:val="28"/>
        </w:rPr>
        <w:drawing>
          <wp:anchor distT="0" distB="0" distL="114300" distR="114300" simplePos="0" relativeHeight="251659264" behindDoc="0" locked="0" layoutInCell="1" allowOverlap="1" wp14:anchorId="4BB51BD5" wp14:editId="7DF9A838">
            <wp:simplePos x="0" y="0"/>
            <wp:positionH relativeFrom="margin">
              <wp:align>center</wp:align>
            </wp:positionH>
            <wp:positionV relativeFrom="margin">
              <wp:align>top</wp:align>
            </wp:positionV>
            <wp:extent cx="6108065"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42" b="16176"/>
                    <a:stretch/>
                  </pic:blipFill>
                  <pic:spPr bwMode="auto">
                    <a:xfrm>
                      <a:off x="0" y="0"/>
                      <a:ext cx="6108065" cy="1485900"/>
                    </a:xfrm>
                    <a:prstGeom prst="rect">
                      <a:avLst/>
                    </a:prstGeom>
                    <a:noFill/>
                    <a:ln>
                      <a:noFill/>
                    </a:ln>
                    <a:extLst>
                      <a:ext uri="{53640926-AAD7-44d8-BBD7-CCE9431645EC}">
                        <a14:shadowObscured xmlns:a14="http://schemas.microsoft.com/office/drawing/2010/main"/>
                      </a:ext>
                    </a:extLst>
                  </pic:spPr>
                </pic:pic>
              </a:graphicData>
            </a:graphic>
          </wp:anchor>
        </w:drawing>
      </w:r>
      <w:r w:rsidRPr="00F62E83">
        <w:rPr>
          <w:b/>
          <w:sz w:val="28"/>
        </w:rPr>
        <w:t xml:space="preserve">K-5 Writing </w:t>
      </w:r>
      <w:r>
        <w:rPr>
          <w:b/>
          <w:sz w:val="28"/>
        </w:rPr>
        <w:t>Adoption</w:t>
      </w:r>
      <w:r w:rsidRPr="00F62E83">
        <w:rPr>
          <w:b/>
          <w:sz w:val="28"/>
        </w:rPr>
        <w:t xml:space="preserve"> Committee</w:t>
      </w:r>
    </w:p>
    <w:p w14:paraId="5331CE8A" w14:textId="77777777" w:rsidR="00AF2FDD" w:rsidRDefault="00AF2FDD" w:rsidP="00AF2FDD">
      <w:pPr>
        <w:jc w:val="center"/>
        <w:rPr>
          <w:b/>
          <w:sz w:val="28"/>
        </w:rPr>
      </w:pPr>
      <w:r>
        <w:rPr>
          <w:b/>
          <w:sz w:val="28"/>
        </w:rPr>
        <w:t xml:space="preserve">Agenda </w:t>
      </w:r>
    </w:p>
    <w:p w14:paraId="38CD6CA9" w14:textId="77777777" w:rsidR="00AF2FDD" w:rsidRPr="00064CD7" w:rsidRDefault="00AF2FDD" w:rsidP="00AF2FDD">
      <w:pPr>
        <w:jc w:val="center"/>
        <w:rPr>
          <w:sz w:val="28"/>
        </w:rPr>
      </w:pPr>
    </w:p>
    <w:p w14:paraId="3BCE51C8" w14:textId="77777777" w:rsidR="00AF2FDD" w:rsidRDefault="00AF2FDD" w:rsidP="00AF2FDD">
      <w:pPr>
        <w:spacing w:line="276" w:lineRule="auto"/>
        <w:rPr>
          <w:sz w:val="28"/>
        </w:rPr>
      </w:pPr>
    </w:p>
    <w:p w14:paraId="75243CF2" w14:textId="77777777" w:rsidR="00AF2FDD" w:rsidRPr="00FD191D" w:rsidRDefault="00AF2FDD" w:rsidP="00AF2FDD">
      <w:pPr>
        <w:spacing w:line="276" w:lineRule="auto"/>
        <w:rPr>
          <w:sz w:val="28"/>
        </w:rPr>
      </w:pPr>
    </w:p>
    <w:p w14:paraId="0A430136" w14:textId="77777777" w:rsidR="00AF2FDD" w:rsidRDefault="00AF2FDD" w:rsidP="00AF2FDD">
      <w:pPr>
        <w:pStyle w:val="ListParagraph"/>
        <w:numPr>
          <w:ilvl w:val="0"/>
          <w:numId w:val="1"/>
        </w:numPr>
        <w:spacing w:line="276" w:lineRule="auto"/>
        <w:rPr>
          <w:sz w:val="28"/>
        </w:rPr>
      </w:pPr>
      <w:r>
        <w:rPr>
          <w:sz w:val="28"/>
        </w:rPr>
        <w:t>New introductions</w:t>
      </w:r>
    </w:p>
    <w:p w14:paraId="47921A4E" w14:textId="77777777" w:rsidR="00AF2FDD" w:rsidRDefault="00AF2FDD" w:rsidP="00AF2FDD">
      <w:pPr>
        <w:pStyle w:val="ListParagraph"/>
        <w:spacing w:line="276" w:lineRule="auto"/>
        <w:ind w:left="1080"/>
        <w:rPr>
          <w:sz w:val="28"/>
        </w:rPr>
      </w:pPr>
    </w:p>
    <w:p w14:paraId="4B080A30" w14:textId="77777777" w:rsidR="00AF2FDD" w:rsidRDefault="00AF2FDD" w:rsidP="00AF2FDD">
      <w:pPr>
        <w:pStyle w:val="ListParagraph"/>
        <w:numPr>
          <w:ilvl w:val="0"/>
          <w:numId w:val="1"/>
        </w:numPr>
        <w:spacing w:line="276" w:lineRule="auto"/>
        <w:rPr>
          <w:sz w:val="28"/>
        </w:rPr>
      </w:pPr>
      <w:r>
        <w:rPr>
          <w:sz w:val="28"/>
        </w:rPr>
        <w:t>Review of last year’s work</w:t>
      </w:r>
    </w:p>
    <w:p w14:paraId="0E7BA3D7" w14:textId="7D1AAE66" w:rsidR="00AF2FDD" w:rsidRDefault="00AF2FDD" w:rsidP="00AF2FDD">
      <w:pPr>
        <w:pStyle w:val="ListParagraph"/>
        <w:numPr>
          <w:ilvl w:val="1"/>
          <w:numId w:val="1"/>
        </w:numPr>
        <w:spacing w:line="276" w:lineRule="auto"/>
        <w:rPr>
          <w:sz w:val="28"/>
        </w:rPr>
      </w:pPr>
      <w:r>
        <w:rPr>
          <w:sz w:val="28"/>
        </w:rPr>
        <w:t>Review of literature on writing</w:t>
      </w:r>
      <w:r w:rsidR="00645CF2">
        <w:rPr>
          <w:sz w:val="28"/>
        </w:rPr>
        <w:t>—</w:t>
      </w:r>
      <w:r w:rsidR="00645CF2" w:rsidRPr="00645CF2">
        <w:rPr>
          <w:color w:val="FF0000"/>
          <w:sz w:val="28"/>
        </w:rPr>
        <w:t xml:space="preserve">we split up articles to increase and confirm our knowledge base. The intention is to do this again. </w:t>
      </w:r>
    </w:p>
    <w:p w14:paraId="38491EC3" w14:textId="576FD07D" w:rsidR="00AF2FDD" w:rsidRDefault="00AF2FDD" w:rsidP="00AF2FDD">
      <w:pPr>
        <w:pStyle w:val="ListParagraph"/>
        <w:numPr>
          <w:ilvl w:val="1"/>
          <w:numId w:val="1"/>
        </w:numPr>
        <w:spacing w:line="276" w:lineRule="auto"/>
        <w:rPr>
          <w:sz w:val="28"/>
        </w:rPr>
      </w:pPr>
      <w:r>
        <w:rPr>
          <w:sz w:val="28"/>
        </w:rPr>
        <w:t>Surfacing of assumptions of the committee</w:t>
      </w:r>
      <w:r w:rsidR="00645CF2">
        <w:rPr>
          <w:sz w:val="28"/>
        </w:rPr>
        <w:t>—</w:t>
      </w:r>
      <w:r w:rsidR="00645CF2" w:rsidRPr="00645CF2">
        <w:rPr>
          <w:color w:val="FF0000"/>
          <w:sz w:val="28"/>
        </w:rPr>
        <w:t>Reviewed the process for our assumptions and the follow up of the norms created from them.</w:t>
      </w:r>
      <w:r w:rsidR="00645CF2">
        <w:rPr>
          <w:sz w:val="28"/>
        </w:rPr>
        <w:t xml:space="preserve"> </w:t>
      </w:r>
    </w:p>
    <w:p w14:paraId="682DE665" w14:textId="3FC33FEE" w:rsidR="00AF2FDD" w:rsidRDefault="00AF2FDD" w:rsidP="00AF2FDD">
      <w:pPr>
        <w:pStyle w:val="ListParagraph"/>
        <w:numPr>
          <w:ilvl w:val="1"/>
          <w:numId w:val="1"/>
        </w:numPr>
        <w:spacing w:line="276" w:lineRule="auto"/>
        <w:rPr>
          <w:sz w:val="28"/>
        </w:rPr>
      </w:pPr>
      <w:r>
        <w:rPr>
          <w:sz w:val="28"/>
        </w:rPr>
        <w:t>Norms created by the team last June</w:t>
      </w:r>
      <w:r w:rsidR="00645CF2">
        <w:rPr>
          <w:sz w:val="28"/>
        </w:rPr>
        <w:t>—</w:t>
      </w:r>
      <w:r w:rsidR="00645CF2">
        <w:rPr>
          <w:color w:val="FF0000"/>
          <w:sz w:val="28"/>
        </w:rPr>
        <w:t xml:space="preserve">We added to the norms created last June. The team concluded that we needed to have norms and agreements as we move forward. Some were added that connect to the work we will do once we move forward with an adoption. </w:t>
      </w:r>
    </w:p>
    <w:p w14:paraId="43EC9C70" w14:textId="77777777" w:rsidR="00AF2FDD" w:rsidRDefault="00AF2FDD" w:rsidP="00AF2FDD">
      <w:pPr>
        <w:pStyle w:val="ListParagraph"/>
        <w:spacing w:line="276" w:lineRule="auto"/>
        <w:ind w:left="1080"/>
        <w:rPr>
          <w:sz w:val="28"/>
        </w:rPr>
      </w:pPr>
    </w:p>
    <w:p w14:paraId="673A562B" w14:textId="77777777" w:rsidR="00AF2FDD" w:rsidRDefault="00AF2FDD" w:rsidP="00AF2FDD">
      <w:pPr>
        <w:pStyle w:val="ListParagraph"/>
        <w:numPr>
          <w:ilvl w:val="0"/>
          <w:numId w:val="1"/>
        </w:numPr>
        <w:spacing w:line="276" w:lineRule="auto"/>
        <w:rPr>
          <w:sz w:val="28"/>
        </w:rPr>
      </w:pPr>
      <w:r>
        <w:rPr>
          <w:sz w:val="28"/>
        </w:rPr>
        <w:t>Review of our plan for this year</w:t>
      </w:r>
    </w:p>
    <w:p w14:paraId="44089586" w14:textId="6137EB92" w:rsidR="00AF2FDD" w:rsidRDefault="00AF2FDD" w:rsidP="00AF2FDD">
      <w:pPr>
        <w:pStyle w:val="ListParagraph"/>
        <w:numPr>
          <w:ilvl w:val="1"/>
          <w:numId w:val="1"/>
        </w:numPr>
        <w:spacing w:line="276" w:lineRule="auto"/>
        <w:rPr>
          <w:sz w:val="28"/>
        </w:rPr>
      </w:pPr>
      <w:r>
        <w:rPr>
          <w:sz w:val="28"/>
        </w:rPr>
        <w:t>Review additional literature on good writing instruction</w:t>
      </w:r>
      <w:r w:rsidR="00645CF2">
        <w:rPr>
          <w:sz w:val="28"/>
        </w:rPr>
        <w:t>--</w:t>
      </w:r>
      <w:bookmarkStart w:id="0" w:name="_GoBack"/>
      <w:bookmarkEnd w:id="0"/>
    </w:p>
    <w:p w14:paraId="185D10B8" w14:textId="05724653" w:rsidR="00AF2FDD" w:rsidRDefault="00AF2FDD" w:rsidP="00AF2FDD">
      <w:pPr>
        <w:pStyle w:val="ListParagraph"/>
        <w:numPr>
          <w:ilvl w:val="1"/>
          <w:numId w:val="1"/>
        </w:numPr>
        <w:spacing w:line="276" w:lineRule="auto"/>
        <w:rPr>
          <w:sz w:val="28"/>
        </w:rPr>
      </w:pPr>
      <w:r>
        <w:rPr>
          <w:sz w:val="28"/>
        </w:rPr>
        <w:t>Review rubric for evaluations</w:t>
      </w:r>
      <w:r w:rsidR="00645CF2">
        <w:rPr>
          <w:sz w:val="28"/>
        </w:rPr>
        <w:t xml:space="preserve"> – </w:t>
      </w:r>
      <w:r w:rsidR="00645CF2">
        <w:rPr>
          <w:color w:val="FF0000"/>
          <w:sz w:val="28"/>
        </w:rPr>
        <w:t>To occur on 12/1/16</w:t>
      </w:r>
    </w:p>
    <w:p w14:paraId="455730EB" w14:textId="564647A8" w:rsidR="00AF2FDD" w:rsidRDefault="00AF2FDD" w:rsidP="00AF2FDD">
      <w:pPr>
        <w:pStyle w:val="ListParagraph"/>
        <w:numPr>
          <w:ilvl w:val="1"/>
          <w:numId w:val="1"/>
        </w:numPr>
        <w:spacing w:line="276" w:lineRule="auto"/>
        <w:rPr>
          <w:sz w:val="28"/>
        </w:rPr>
      </w:pPr>
      <w:r>
        <w:rPr>
          <w:sz w:val="28"/>
        </w:rPr>
        <w:t>Evaluate materials</w:t>
      </w:r>
      <w:r w:rsidR="00645CF2">
        <w:rPr>
          <w:sz w:val="28"/>
        </w:rPr>
        <w:t>—</w:t>
      </w:r>
      <w:r w:rsidR="00645CF2" w:rsidRPr="00645CF2">
        <w:rPr>
          <w:color w:val="FF0000"/>
          <w:sz w:val="28"/>
        </w:rPr>
        <w:t>Beginning in 2017</w:t>
      </w:r>
      <w:r w:rsidR="00645CF2">
        <w:rPr>
          <w:color w:val="FF0000"/>
          <w:sz w:val="28"/>
        </w:rPr>
        <w:t xml:space="preserve"> and all of the following items as well. </w:t>
      </w:r>
    </w:p>
    <w:p w14:paraId="3CFC8B8D" w14:textId="77777777" w:rsidR="00AF2FDD" w:rsidRDefault="00AF2FDD" w:rsidP="00AF2FDD">
      <w:pPr>
        <w:pStyle w:val="ListParagraph"/>
        <w:numPr>
          <w:ilvl w:val="1"/>
          <w:numId w:val="1"/>
        </w:numPr>
        <w:spacing w:line="276" w:lineRule="auto"/>
        <w:rPr>
          <w:sz w:val="28"/>
        </w:rPr>
      </w:pPr>
      <w:r>
        <w:rPr>
          <w:sz w:val="28"/>
        </w:rPr>
        <w:t>Select finalists</w:t>
      </w:r>
    </w:p>
    <w:p w14:paraId="3F827471" w14:textId="77777777" w:rsidR="00AF2FDD" w:rsidRDefault="00AF2FDD" w:rsidP="00AF2FDD">
      <w:pPr>
        <w:pStyle w:val="ListParagraph"/>
        <w:numPr>
          <w:ilvl w:val="1"/>
          <w:numId w:val="1"/>
        </w:numPr>
        <w:spacing w:line="276" w:lineRule="auto"/>
        <w:rPr>
          <w:sz w:val="28"/>
        </w:rPr>
      </w:pPr>
      <w:r>
        <w:rPr>
          <w:sz w:val="28"/>
        </w:rPr>
        <w:t>View presentations of finalists</w:t>
      </w:r>
    </w:p>
    <w:p w14:paraId="0AB9F330" w14:textId="77777777" w:rsidR="00AF2FDD" w:rsidRPr="00AF2FDD" w:rsidRDefault="00AF2FDD" w:rsidP="00AF2FDD">
      <w:pPr>
        <w:pStyle w:val="ListParagraph"/>
        <w:numPr>
          <w:ilvl w:val="1"/>
          <w:numId w:val="1"/>
        </w:numPr>
        <w:spacing w:line="276" w:lineRule="auto"/>
        <w:rPr>
          <w:sz w:val="28"/>
        </w:rPr>
      </w:pPr>
      <w:r>
        <w:rPr>
          <w:sz w:val="28"/>
        </w:rPr>
        <w:lastRenderedPageBreak/>
        <w:t>Make final decision</w:t>
      </w:r>
    </w:p>
    <w:p w14:paraId="1AB32DA4" w14:textId="77777777" w:rsidR="00AF2FDD" w:rsidRDefault="00AF2FDD" w:rsidP="00AF2FDD">
      <w:pPr>
        <w:rPr>
          <w:sz w:val="28"/>
        </w:rPr>
      </w:pPr>
    </w:p>
    <w:p w14:paraId="66EA9EB4" w14:textId="77777777" w:rsidR="00AF2FDD" w:rsidRDefault="00AF2FDD" w:rsidP="00AF2FDD">
      <w:pPr>
        <w:rPr>
          <w:sz w:val="28"/>
        </w:rPr>
      </w:pPr>
    </w:p>
    <w:p w14:paraId="51D74D16" w14:textId="77777777" w:rsidR="006456E9" w:rsidRDefault="006456E9"/>
    <w:sectPr w:rsidR="006456E9" w:rsidSect="00346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646"/>
    <w:multiLevelType w:val="hybridMultilevel"/>
    <w:tmpl w:val="B5120EF4"/>
    <w:lvl w:ilvl="0" w:tplc="3D9C0F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DD"/>
    <w:rsid w:val="0034630A"/>
    <w:rsid w:val="006456E9"/>
    <w:rsid w:val="00645CF2"/>
    <w:rsid w:val="00AF2FDD"/>
    <w:rsid w:val="00B32DF2"/>
    <w:rsid w:val="00F1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FB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Macintosh Word</Application>
  <DocSecurity>0</DocSecurity>
  <Lines>6</Lines>
  <Paragraphs>1</Paragraphs>
  <ScaleCrop>false</ScaleCrop>
  <Company>MISD</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Williams</dc:creator>
  <cp:keywords/>
  <dc:description/>
  <cp:lastModifiedBy>Nova Williams</cp:lastModifiedBy>
  <cp:revision>2</cp:revision>
  <dcterms:created xsi:type="dcterms:W3CDTF">2016-12-01T20:28:00Z</dcterms:created>
  <dcterms:modified xsi:type="dcterms:W3CDTF">2016-12-01T20:28:00Z</dcterms:modified>
</cp:coreProperties>
</file>